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148D9C1B" w:rsidR="00A177F8" w:rsidRPr="00A177F8" w:rsidRDefault="001D76C5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Heures de travail non rémunéré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98DFC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4F75DCA8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3739D051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1DD8D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5F66759C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00B04762" w14:textId="77777777" w:rsidR="00E16773" w:rsidRDefault="00E1677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57C7159" w14:textId="77777777" w:rsidR="00F912BF" w:rsidRDefault="00F912BF" w:rsidP="00F912BF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I. Indiquez si les informations suivantes sont vraies (V), ou fausses (F).</w:t>
      </w:r>
    </w:p>
    <w:p w14:paraId="12152665" w14:textId="77777777" w:rsidR="00F912BF" w:rsidRDefault="00F912BF" w:rsidP="00F912BF">
      <w:pPr>
        <w:rPr>
          <w:lang w:val="fr-FR"/>
        </w:rPr>
      </w:pPr>
    </w:p>
    <w:p w14:paraId="506EB9F8" w14:textId="77777777" w:rsidR="00F912BF" w:rsidRDefault="00F912BF" w:rsidP="00F912BF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2E151A9" w14:textId="634A2784" w:rsidR="00F912BF" w:rsidRDefault="00F912BF" w:rsidP="00F912B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16773">
        <w:rPr>
          <w:rFonts w:ascii="Book Antiqua" w:hAnsi="Book Antiqua" w:cs="Arial"/>
          <w:sz w:val="28"/>
          <w:szCs w:val="28"/>
          <w:lang w:val="fr-FR"/>
        </w:rPr>
        <w:t>Faire de petites tâches tard le soir fait désormais partie du quotidien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9068FD1" w14:textId="77777777" w:rsidR="00F912BF" w:rsidRDefault="00F912BF" w:rsidP="00F912B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BC83371" w14:textId="22B197F4" w:rsidR="00F912BF" w:rsidRDefault="00F912BF" w:rsidP="00F912B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16773">
        <w:rPr>
          <w:rFonts w:ascii="Book Antiqua" w:hAnsi="Book Antiqua" w:cs="Arial"/>
          <w:sz w:val="28"/>
          <w:szCs w:val="28"/>
          <w:lang w:val="fr-FR"/>
        </w:rPr>
        <w:t>Les heures de travail et celles du repos ne se sont jamais mêlées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A6A732E" w14:textId="77777777" w:rsidR="00F912BF" w:rsidRDefault="00F912BF" w:rsidP="00F912B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0D192BC" w14:textId="2659178E" w:rsidR="00F912BF" w:rsidRDefault="00F912BF" w:rsidP="00F912B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16773">
        <w:rPr>
          <w:rFonts w:ascii="Book Antiqua" w:hAnsi="Book Antiqua" w:cs="Arial"/>
          <w:sz w:val="28"/>
          <w:szCs w:val="28"/>
          <w:lang w:val="fr-FR"/>
        </w:rPr>
        <w:t>Erik est un avocat qui travaille d’une manière indépendante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2F72D35" w14:textId="77777777" w:rsidR="00F912BF" w:rsidRDefault="00F912BF" w:rsidP="00F912B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8E2E35" w14:textId="47D3D848" w:rsidR="00F912BF" w:rsidRDefault="00F912BF" w:rsidP="00F912B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16773">
        <w:rPr>
          <w:rFonts w:ascii="Book Antiqua" w:hAnsi="Book Antiqua" w:cs="Arial"/>
          <w:sz w:val="28"/>
          <w:szCs w:val="28"/>
          <w:lang w:val="fr-FR"/>
        </w:rPr>
        <w:t>D’après Erik, il est commun que les avocats ne soient pas payés en heures supplémentaires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C8F8CEE" w14:textId="77777777" w:rsidR="00F912BF" w:rsidRDefault="00F912BF" w:rsidP="00F912B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A1E72F5" w14:textId="6316AFE7" w:rsidR="00F912BF" w:rsidRDefault="00F912BF" w:rsidP="00F912B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16773">
        <w:rPr>
          <w:rFonts w:ascii="Book Antiqua" w:hAnsi="Book Antiqua" w:cs="Arial"/>
          <w:sz w:val="28"/>
          <w:szCs w:val="28"/>
          <w:lang w:val="fr-FR"/>
        </w:rPr>
        <w:t>Comme Erik a déjà grandi dans le domaine professionnel, sa charge de travail a diminué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D2CFB71" w14:textId="77777777" w:rsidR="00F912BF" w:rsidRDefault="00F912BF" w:rsidP="00F912B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B7011C" w14:textId="6D7FBAB0" w:rsidR="00F912BF" w:rsidRDefault="00F912BF" w:rsidP="00F912B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16773">
        <w:rPr>
          <w:rFonts w:ascii="Book Antiqua" w:hAnsi="Book Antiqua" w:cs="Arial"/>
          <w:sz w:val="28"/>
          <w:szCs w:val="28"/>
          <w:lang w:val="fr-FR"/>
        </w:rPr>
        <w:t>De même qu’Erik, beaucoup de personnes travaillent en fonction de la disponibilité horaire de ses clients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4B24797" w14:textId="77777777" w:rsidR="00F912BF" w:rsidRDefault="00F912BF" w:rsidP="00F912B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6716372" w14:textId="0A8DE5A9" w:rsidR="00F912BF" w:rsidRDefault="00F912BF" w:rsidP="00F912B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16773">
        <w:rPr>
          <w:rFonts w:ascii="Book Antiqua" w:hAnsi="Book Antiqua" w:cs="Arial"/>
          <w:sz w:val="28"/>
          <w:szCs w:val="28"/>
          <w:lang w:val="fr-FR"/>
        </w:rPr>
        <w:t>Dans l’Union Européenne, plus de 5 millions de travailleurs ont effectué plus de 7,5 heures de travail supplémentaire non rémunéré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F958F7" w14:textId="77777777" w:rsidR="00525D70" w:rsidRDefault="00525D70" w:rsidP="00525D70">
      <w:pPr>
        <w:rPr>
          <w:lang w:val="fr-FR"/>
        </w:rPr>
      </w:pPr>
      <w:bookmarkStart w:id="2" w:name="_Toc30416254"/>
    </w:p>
    <w:p w14:paraId="15E9B0BE" w14:textId="7A7BDDCF" w:rsidR="00186079" w:rsidRDefault="00186079" w:rsidP="0018607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186079">
        <w:rPr>
          <w:rFonts w:ascii="Book Antiqua" w:hAnsi="Book Antiqua"/>
          <w:b/>
          <w:color w:val="auto"/>
          <w:sz w:val="28"/>
          <w:szCs w:val="28"/>
          <w:lang w:val="fr-FR"/>
        </w:rPr>
        <w:t>Associez les causes avec les conséquences.</w:t>
      </w:r>
      <w:bookmarkEnd w:id="2"/>
    </w:p>
    <w:p w14:paraId="7C5DC4BA" w14:textId="77777777" w:rsidR="00E06DEC" w:rsidRDefault="00E06DEC" w:rsidP="00E06DEC">
      <w:pPr>
        <w:rPr>
          <w:lang w:val="fr-FR"/>
        </w:rPr>
      </w:pPr>
    </w:p>
    <w:p w14:paraId="412E184E" w14:textId="77777777" w:rsidR="00186079" w:rsidRDefault="00186079" w:rsidP="0018607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ED7D58" w:rsidRPr="003241CA" w14:paraId="6271C818" w14:textId="77777777" w:rsidTr="00ED7D58">
        <w:trPr>
          <w:trHeight w:val="1332"/>
        </w:trPr>
        <w:tc>
          <w:tcPr>
            <w:tcW w:w="41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7263EBE" w14:textId="271F1176" w:rsidR="00ED7D58" w:rsidRPr="00D4309C" w:rsidRDefault="00ED7D58" w:rsidP="009823A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 L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 pandémie de Covid 19.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1F689" w14:textId="20863A41" w:rsidR="00ED7D58" w:rsidRPr="00D4309C" w:rsidRDefault="00ED7D58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1A9BB4BF" w14:textId="2A185328" w:rsidR="00ED7D58" w:rsidRPr="00D4309C" w:rsidRDefault="00ED7D58" w:rsidP="009823A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Impossibilité de délimiter les tâches dans les bureaux de la même manière que dans les usines</w:t>
            </w:r>
            <w:r w:rsidR="00525D70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ED7D58" w:rsidRPr="003241CA" w14:paraId="365F02FE" w14:textId="77777777" w:rsidTr="00ED7D58">
        <w:trPr>
          <w:trHeight w:val="967"/>
        </w:trPr>
        <w:tc>
          <w:tcPr>
            <w:tcW w:w="41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163036" w14:textId="77777777" w:rsidR="00ED7D58" w:rsidRPr="00D4309C" w:rsidRDefault="00ED7D58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46C3E" w14:textId="77777777" w:rsidR="00ED7D58" w:rsidRPr="00D4309C" w:rsidRDefault="00ED7D58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23F9848E" w14:textId="00A38C2D" w:rsidR="00ED7D58" w:rsidRPr="00D4309C" w:rsidRDefault="00ED7D58" w:rsidP="009823A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Augmentation dans le travail et le surtravail non rémunéré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ED7D58" w:rsidRPr="001D76C5" w14:paraId="39EC8D32" w14:textId="77777777" w:rsidTr="00ED7D58">
        <w:trPr>
          <w:trHeight w:val="571"/>
        </w:trPr>
        <w:tc>
          <w:tcPr>
            <w:tcW w:w="41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86968E4" w14:textId="7D5068C0" w:rsidR="00ED7D58" w:rsidRPr="00D4309C" w:rsidRDefault="00ED7D58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L’ère industrielle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9E1E0" w14:textId="77777777" w:rsidR="00ED7D58" w:rsidRPr="00D4309C" w:rsidRDefault="00ED7D58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5D8B0931" w14:textId="68CB6E93" w:rsidR="00ED7D58" w:rsidRPr="00D4309C" w:rsidRDefault="00ED7D58" w:rsidP="009823A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Travail informaticien intensif.</w:t>
            </w:r>
          </w:p>
        </w:tc>
      </w:tr>
      <w:tr w:rsidR="00ED7D58" w:rsidRPr="003241CA" w14:paraId="62641F10" w14:textId="77777777" w:rsidTr="00ED7D58">
        <w:trPr>
          <w:trHeight w:val="849"/>
        </w:trPr>
        <w:tc>
          <w:tcPr>
            <w:tcW w:w="41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36F5D3" w14:textId="45CA4F48" w:rsidR="00ED7D58" w:rsidRPr="00D4309C" w:rsidRDefault="00ED7D58" w:rsidP="009823A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15A18" w14:textId="77777777" w:rsidR="00ED7D58" w:rsidRPr="00D4309C" w:rsidRDefault="00ED7D58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386A55A3" w14:textId="02FD57BF" w:rsidR="00ED7D58" w:rsidRPr="00D4309C" w:rsidRDefault="00ED7D58" w:rsidP="009823A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 8 heures dans une usine ne sont pas égales à 8 heures dans un bureau.</w:t>
            </w:r>
          </w:p>
        </w:tc>
      </w:tr>
      <w:tr w:rsidR="00ED7D58" w:rsidRPr="003241CA" w14:paraId="3EE02678" w14:textId="77777777" w:rsidTr="00ED7D58">
        <w:trPr>
          <w:trHeight w:val="1257"/>
        </w:trPr>
        <w:tc>
          <w:tcPr>
            <w:tcW w:w="41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D163F5" w14:textId="77777777" w:rsidR="00ED7D58" w:rsidRPr="00D4309C" w:rsidRDefault="00ED7D58" w:rsidP="001A670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48CA4" w14:textId="77777777" w:rsidR="00ED7D58" w:rsidRPr="00D4309C" w:rsidRDefault="00ED7D58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61C432DD" w14:textId="0B0641BD" w:rsidR="00ED7D58" w:rsidRPr="00D4309C" w:rsidRDefault="00ED7D58" w:rsidP="009823A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 surtravail non rémunéré est une tendance « normale » pour les employeurs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ED7D58" w:rsidRPr="003241CA" w14:paraId="17E1C430" w14:textId="77777777" w:rsidTr="00ED7D58">
        <w:trPr>
          <w:trHeight w:val="566"/>
        </w:trPr>
        <w:tc>
          <w:tcPr>
            <w:tcW w:w="41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FDF59E8" w14:textId="7E252485" w:rsidR="00ED7D58" w:rsidRPr="00D4309C" w:rsidRDefault="00ED7D58" w:rsidP="001A670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C) L’évolution du travail au XX</w:t>
            </w:r>
            <w:r w:rsidRPr="009823A4"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siècle.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D5AC" w14:textId="77777777" w:rsidR="00ED7D58" w:rsidRPr="00D4309C" w:rsidRDefault="00ED7D58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5A7A10C2" w14:textId="023AE706" w:rsidR="00ED7D58" w:rsidRPr="00D4309C" w:rsidRDefault="00ED7D58" w:rsidP="009823A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 Horaires fixes pour les travailleurs</w:t>
            </w:r>
            <w:r w:rsidR="00525D70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ED7D58" w:rsidRPr="003241CA" w14:paraId="550C6297" w14:textId="77777777" w:rsidTr="00ED7D58">
        <w:trPr>
          <w:trHeight w:val="987"/>
        </w:trPr>
        <w:tc>
          <w:tcPr>
            <w:tcW w:w="41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1CF5C4" w14:textId="77777777" w:rsidR="00ED7D58" w:rsidRDefault="00ED7D58" w:rsidP="001A670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D389F" w14:textId="77777777" w:rsidR="00ED7D58" w:rsidRPr="00D4309C" w:rsidRDefault="00ED7D58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2D41EC20" w14:textId="44DD9AF7" w:rsidR="00ED7D58" w:rsidRDefault="00ED7D58" w:rsidP="009823A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7) Popularisation des heures de travail croissantes.</w:t>
            </w:r>
          </w:p>
        </w:tc>
      </w:tr>
      <w:tr w:rsidR="00ED7D58" w:rsidRPr="001D76C5" w14:paraId="08C95B02" w14:textId="77777777" w:rsidTr="00ED7D58">
        <w:trPr>
          <w:trHeight w:val="547"/>
        </w:trPr>
        <w:tc>
          <w:tcPr>
            <w:tcW w:w="41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A79BA3A" w14:textId="77777777" w:rsidR="00ED7D58" w:rsidRDefault="00ED7D58" w:rsidP="001A670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041C" w14:textId="77777777" w:rsidR="00ED7D58" w:rsidRPr="00D4309C" w:rsidRDefault="00ED7D58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0EAC7320" w14:textId="4165B7E0" w:rsidR="00ED7D58" w:rsidRDefault="00ED7D58" w:rsidP="009823A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8) Création du télétravail.</w:t>
            </w:r>
          </w:p>
        </w:tc>
      </w:tr>
    </w:tbl>
    <w:p w14:paraId="5913F531" w14:textId="77777777" w:rsidR="00186079" w:rsidRPr="00D4309C" w:rsidRDefault="00186079" w:rsidP="00186079">
      <w:pPr>
        <w:rPr>
          <w:rFonts w:ascii="Book Antiqua" w:hAnsi="Book Antiqua" w:cs="Arial"/>
          <w:sz w:val="28"/>
          <w:szCs w:val="28"/>
          <w:lang w:val="fr-FR"/>
        </w:rPr>
      </w:pPr>
    </w:p>
    <w:p w14:paraId="6DB23F3A" w14:textId="77777777" w:rsidR="00186079" w:rsidRDefault="00186079" w:rsidP="00186079">
      <w:pPr>
        <w:rPr>
          <w:rFonts w:ascii="Book Antiqua" w:hAnsi="Book Antiqua" w:cs="Arial"/>
          <w:sz w:val="28"/>
          <w:szCs w:val="28"/>
          <w:lang w:val="fr-FR"/>
        </w:rPr>
      </w:pPr>
    </w:p>
    <w:p w14:paraId="4C3DDD40" w14:textId="77777777" w:rsidR="00E06DEC" w:rsidRPr="00D4309C" w:rsidRDefault="00E06DEC" w:rsidP="0018607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1180"/>
        <w:gridCol w:w="1180"/>
        <w:gridCol w:w="2410"/>
        <w:gridCol w:w="1003"/>
        <w:gridCol w:w="1003"/>
        <w:gridCol w:w="1003"/>
        <w:gridCol w:w="1004"/>
      </w:tblGrid>
      <w:tr w:rsidR="00E06DEC" w:rsidRPr="00D4309C" w14:paraId="497EBA9C" w14:textId="3FC2AC71" w:rsidTr="00E06DEC">
        <w:trPr>
          <w:trHeight w:val="515"/>
          <w:jc w:val="center"/>
        </w:trPr>
        <w:tc>
          <w:tcPr>
            <w:tcW w:w="3539" w:type="dxa"/>
            <w:gridSpan w:val="3"/>
            <w:shd w:val="clear" w:color="auto" w:fill="auto"/>
          </w:tcPr>
          <w:p w14:paraId="6A307985" w14:textId="77777777" w:rsidR="00E06DEC" w:rsidRPr="00D4309C" w:rsidRDefault="00E06DEC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2410" w:type="dxa"/>
            <w:shd w:val="clear" w:color="auto" w:fill="auto"/>
          </w:tcPr>
          <w:p w14:paraId="60B2E16B" w14:textId="77777777" w:rsidR="00E06DEC" w:rsidRPr="00D4309C" w:rsidRDefault="00E06DEC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4013" w:type="dxa"/>
            <w:gridSpan w:val="4"/>
          </w:tcPr>
          <w:p w14:paraId="2A5E4651" w14:textId="066CA7E9" w:rsidR="00E06DEC" w:rsidRPr="00D4309C" w:rsidRDefault="00E06DEC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</w:tr>
      <w:tr w:rsidR="00E06DEC" w:rsidRPr="00D4309C" w14:paraId="792249AF" w14:textId="77777777" w:rsidTr="006B52E7">
        <w:trPr>
          <w:trHeight w:val="577"/>
          <w:jc w:val="center"/>
        </w:trPr>
        <w:tc>
          <w:tcPr>
            <w:tcW w:w="1179" w:type="dxa"/>
            <w:shd w:val="clear" w:color="auto" w:fill="auto"/>
          </w:tcPr>
          <w:p w14:paraId="4F30EDC6" w14:textId="77777777" w:rsidR="00E06DEC" w:rsidRPr="00D4309C" w:rsidRDefault="00E06DEC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180" w:type="dxa"/>
            <w:shd w:val="clear" w:color="auto" w:fill="auto"/>
          </w:tcPr>
          <w:p w14:paraId="231E9B8D" w14:textId="77777777" w:rsidR="00E06DEC" w:rsidRPr="00D4309C" w:rsidRDefault="00E06DEC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180" w:type="dxa"/>
            <w:shd w:val="clear" w:color="auto" w:fill="auto"/>
          </w:tcPr>
          <w:p w14:paraId="598C154B" w14:textId="1E9B8458" w:rsidR="00E06DEC" w:rsidRPr="00D4309C" w:rsidRDefault="00E06DEC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14:paraId="6E19CBA4" w14:textId="54324556" w:rsidR="00E06DEC" w:rsidRPr="00D4309C" w:rsidRDefault="00E06DEC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</w:tcPr>
          <w:p w14:paraId="2629A321" w14:textId="77777777" w:rsidR="00E06DEC" w:rsidRDefault="00E06DEC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</w:tcPr>
          <w:p w14:paraId="2663E9A7" w14:textId="77777777" w:rsidR="00E06DEC" w:rsidRDefault="00E06DEC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003" w:type="dxa"/>
          </w:tcPr>
          <w:p w14:paraId="62077C24" w14:textId="77777777" w:rsidR="00E06DEC" w:rsidRDefault="00E06DEC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004" w:type="dxa"/>
          </w:tcPr>
          <w:p w14:paraId="6EA633E8" w14:textId="6FD7000B" w:rsidR="00E06DEC" w:rsidRDefault="00E06DEC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48BEDFF4" w14:textId="77777777" w:rsidR="006673FE" w:rsidRDefault="006673FE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46AD52D8" w14:textId="77777777" w:rsidR="00E06DEC" w:rsidRDefault="00E06DEC" w:rsidP="00D5478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0253D03" w14:textId="28BD7B37" w:rsidR="00E06DEC" w:rsidRDefault="00E06DEC" w:rsidP="00E06DEC">
      <w:pPr>
        <w:rPr>
          <w:lang w:val="fr-FR"/>
        </w:rPr>
      </w:pPr>
    </w:p>
    <w:p w14:paraId="082CC301" w14:textId="3841B58F" w:rsidR="00525D70" w:rsidRDefault="00525D70" w:rsidP="00E06DEC">
      <w:pPr>
        <w:rPr>
          <w:lang w:val="fr-FR"/>
        </w:rPr>
      </w:pPr>
    </w:p>
    <w:p w14:paraId="4BDF11A1" w14:textId="77777777" w:rsidR="00525D70" w:rsidRDefault="00525D70" w:rsidP="00E06DEC">
      <w:pPr>
        <w:rPr>
          <w:lang w:val="fr-FR"/>
        </w:rPr>
      </w:pPr>
    </w:p>
    <w:p w14:paraId="3FA27A6D" w14:textId="77777777" w:rsidR="00E06DEC" w:rsidRPr="00E06DEC" w:rsidRDefault="00E06DEC" w:rsidP="00E06DEC">
      <w:pPr>
        <w:rPr>
          <w:lang w:val="fr-FR"/>
        </w:rPr>
      </w:pPr>
    </w:p>
    <w:p w14:paraId="024FF2E0" w14:textId="77777777" w:rsidR="00E06DEC" w:rsidRDefault="00E06DEC" w:rsidP="003241CA">
      <w:pPr>
        <w:rPr>
          <w:lang w:val="fr-FR"/>
        </w:rPr>
      </w:pPr>
    </w:p>
    <w:p w14:paraId="262DD07B" w14:textId="77777777" w:rsidR="00D5478A" w:rsidRPr="00D4309C" w:rsidRDefault="00B55916" w:rsidP="00D5478A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6673FE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3" w:name="_Toc30416262"/>
      <w:r w:rsidR="00D5478A" w:rsidRPr="00D5478A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3"/>
    </w:p>
    <w:p w14:paraId="5C4F949E" w14:textId="77777777" w:rsidR="00D5478A" w:rsidRPr="00D4309C" w:rsidRDefault="00D5478A" w:rsidP="00D5478A">
      <w:pPr>
        <w:rPr>
          <w:rFonts w:ascii="Book Antiqua" w:hAnsi="Book Antiqua" w:cs="Arial"/>
          <w:sz w:val="28"/>
          <w:szCs w:val="28"/>
          <w:lang w:val="fr-FR"/>
        </w:rPr>
      </w:pPr>
    </w:p>
    <w:p w14:paraId="74054757" w14:textId="209C99DB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63FB3" w:rsidRPr="00385C2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De même, l'article précise que cela dépend souvent du domaine professionnel dans lequel la personne se développe et de la culture de surmenage qui y existe.</w:t>
      </w:r>
    </w:p>
    <w:p w14:paraId="098EBB90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3BE269B" w14:textId="6C55B7E3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63FB3" w:rsidRPr="00385C2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Pour voir un vrai changement, il doit y avoir </w:t>
      </w:r>
      <w:bookmarkStart w:id="4" w:name="_Hlk123331578"/>
      <w:r w:rsidR="00D63FB3" w:rsidRPr="00385C2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un</w:t>
      </w:r>
      <w:r w:rsidR="002368F1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e modification </w:t>
      </w:r>
      <w:bookmarkEnd w:id="4"/>
      <w:r w:rsidR="00D63FB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dans la législation…</w:t>
      </w:r>
    </w:p>
    <w:p w14:paraId="70DBD0FD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BED5B18" w14:textId="27D6D0FE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63FB3" w:rsidRPr="00385C2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Dans d'autres cultures, il s'agit de suivre ce que font les autres, ou la peur générale d’être mal perçu par les autres.</w:t>
      </w:r>
    </w:p>
    <w:p w14:paraId="1BCC71D3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D3777C8" w14:textId="23588362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63FB3" w:rsidRPr="00385C2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Cependant, les jeunes ne peuvent pas toujours se permettre de quitter leur emploi.</w:t>
      </w:r>
    </w:p>
    <w:p w14:paraId="23FAFC1D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A6B0CF" w14:textId="0E3ED6C5" w:rsidR="00D5478A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63FB3" w:rsidRPr="00385C2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Dans certains pays, cette normalisation du surmenage est culturellement acceptée.</w:t>
      </w:r>
    </w:p>
    <w:p w14:paraId="06451DB5" w14:textId="77777777" w:rsidR="00D5478A" w:rsidRDefault="00D5478A" w:rsidP="00D5478A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555C6BD" w14:textId="39BEB5EB" w:rsidR="00D63FB3" w:rsidRDefault="00D5478A" w:rsidP="00D63FB3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</w:t>
      </w:r>
      <w:bookmarkEnd w:id="1"/>
      <w:r w:rsidR="00D63FB3" w:rsidRPr="00385C2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Et le problème, c'est qu'il n'y a pas de possibilité de décision, mais ce sont ceux qui sont au sommet qui décident.</w:t>
      </w:r>
    </w:p>
    <w:p w14:paraId="6229EF79" w14:textId="77777777" w:rsidR="00D63FB3" w:rsidRDefault="00D63FB3" w:rsidP="00D63FB3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96599A1" w14:textId="3076957E" w:rsidR="00D63FB3" w:rsidRDefault="00D63FB3" w:rsidP="00D63FB3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  <w:r w:rsidRPr="00385C2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de jeunes banquiers ont pu accéder à une augmentation salariale.</w:t>
      </w:r>
    </w:p>
    <w:p w14:paraId="38F9AF62" w14:textId="77777777" w:rsidR="00D63FB3" w:rsidRDefault="00D63FB3" w:rsidP="00D63FB3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9C3A8A6" w14:textId="7032D015" w:rsidR="00D63FB3" w:rsidRDefault="00D63FB3" w:rsidP="00D63FB3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385C2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Pourtant, à l'heure actuelle, il y a déjà eu des changements dont ce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lui présenté chez Goldman Sachs…</w:t>
      </w:r>
    </w:p>
    <w:p w14:paraId="535675C5" w14:textId="77777777" w:rsidR="00D63FB3" w:rsidRPr="00D63FB3" w:rsidRDefault="00D63FB3" w:rsidP="00D63FB3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sectPr w:rsidR="00D63FB3" w:rsidRPr="00D63FB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C4B0" w14:textId="77777777" w:rsidR="00C10F38" w:rsidRDefault="00C10F38" w:rsidP="00640FB7">
      <w:r>
        <w:separator/>
      </w:r>
    </w:p>
  </w:endnote>
  <w:endnote w:type="continuationSeparator" w:id="0">
    <w:p w14:paraId="06D5158A" w14:textId="77777777" w:rsidR="00C10F38" w:rsidRDefault="00C10F38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4617AF02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186079">
      <w:t>R. Salgado-202</w:t>
    </w:r>
    <w:r w:rsidR="00ED7D58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8CAD" w14:textId="77777777" w:rsidR="00C10F38" w:rsidRDefault="00C10F38" w:rsidP="00640FB7">
      <w:r>
        <w:separator/>
      </w:r>
    </w:p>
  </w:footnote>
  <w:footnote w:type="continuationSeparator" w:id="0">
    <w:p w14:paraId="6756CA25" w14:textId="77777777" w:rsidR="00C10F38" w:rsidRDefault="00C10F38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597691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952116">
    <w:abstractNumId w:val="15"/>
  </w:num>
  <w:num w:numId="2" w16cid:durableId="477647650">
    <w:abstractNumId w:val="11"/>
  </w:num>
  <w:num w:numId="3" w16cid:durableId="1668290752">
    <w:abstractNumId w:val="5"/>
  </w:num>
  <w:num w:numId="4" w16cid:durableId="759519457">
    <w:abstractNumId w:val="1"/>
  </w:num>
  <w:num w:numId="5" w16cid:durableId="615021847">
    <w:abstractNumId w:val="19"/>
  </w:num>
  <w:num w:numId="6" w16cid:durableId="1229657010">
    <w:abstractNumId w:val="8"/>
  </w:num>
  <w:num w:numId="7" w16cid:durableId="237638489">
    <w:abstractNumId w:val="9"/>
  </w:num>
  <w:num w:numId="8" w16cid:durableId="933512673">
    <w:abstractNumId w:val="12"/>
  </w:num>
  <w:num w:numId="9" w16cid:durableId="592395834">
    <w:abstractNumId w:val="14"/>
  </w:num>
  <w:num w:numId="10" w16cid:durableId="1724984091">
    <w:abstractNumId w:val="20"/>
  </w:num>
  <w:num w:numId="11" w16cid:durableId="1232424157">
    <w:abstractNumId w:val="18"/>
  </w:num>
  <w:num w:numId="12" w16cid:durableId="1183204398">
    <w:abstractNumId w:val="22"/>
  </w:num>
  <w:num w:numId="13" w16cid:durableId="140121457">
    <w:abstractNumId w:val="6"/>
  </w:num>
  <w:num w:numId="14" w16cid:durableId="159590389">
    <w:abstractNumId w:val="17"/>
  </w:num>
  <w:num w:numId="15" w16cid:durableId="1508448015">
    <w:abstractNumId w:val="16"/>
  </w:num>
  <w:num w:numId="16" w16cid:durableId="428742741">
    <w:abstractNumId w:val="3"/>
  </w:num>
  <w:num w:numId="17" w16cid:durableId="1578906710">
    <w:abstractNumId w:val="13"/>
  </w:num>
  <w:num w:numId="18" w16cid:durableId="96608555">
    <w:abstractNumId w:val="4"/>
  </w:num>
  <w:num w:numId="19" w16cid:durableId="1525482187">
    <w:abstractNumId w:val="21"/>
  </w:num>
  <w:num w:numId="20" w16cid:durableId="750002041">
    <w:abstractNumId w:val="10"/>
  </w:num>
  <w:num w:numId="21" w16cid:durableId="129325472">
    <w:abstractNumId w:val="7"/>
  </w:num>
  <w:num w:numId="22" w16cid:durableId="1171027243">
    <w:abstractNumId w:val="0"/>
  </w:num>
  <w:num w:numId="23" w16cid:durableId="17433359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910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6079"/>
    <w:rsid w:val="001922D1"/>
    <w:rsid w:val="001A4EA2"/>
    <w:rsid w:val="001A6704"/>
    <w:rsid w:val="001C0779"/>
    <w:rsid w:val="001C4674"/>
    <w:rsid w:val="001D76C5"/>
    <w:rsid w:val="001E43A2"/>
    <w:rsid w:val="00205D06"/>
    <w:rsid w:val="00213403"/>
    <w:rsid w:val="00217BF1"/>
    <w:rsid w:val="00223F87"/>
    <w:rsid w:val="00226F5B"/>
    <w:rsid w:val="002368F1"/>
    <w:rsid w:val="0024068C"/>
    <w:rsid w:val="00240DD7"/>
    <w:rsid w:val="00245311"/>
    <w:rsid w:val="002579B0"/>
    <w:rsid w:val="00272666"/>
    <w:rsid w:val="002A652A"/>
    <w:rsid w:val="002B2094"/>
    <w:rsid w:val="002D09E4"/>
    <w:rsid w:val="002E0B94"/>
    <w:rsid w:val="002E32A5"/>
    <w:rsid w:val="003241CA"/>
    <w:rsid w:val="00362DC0"/>
    <w:rsid w:val="00365D3A"/>
    <w:rsid w:val="00374409"/>
    <w:rsid w:val="00392A0E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25D70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673FE"/>
    <w:rsid w:val="00691F2B"/>
    <w:rsid w:val="006B3D0F"/>
    <w:rsid w:val="006C49F1"/>
    <w:rsid w:val="006C7D59"/>
    <w:rsid w:val="006E15DA"/>
    <w:rsid w:val="00702DDB"/>
    <w:rsid w:val="0070771C"/>
    <w:rsid w:val="0071047A"/>
    <w:rsid w:val="00710730"/>
    <w:rsid w:val="00750E1B"/>
    <w:rsid w:val="007669B1"/>
    <w:rsid w:val="007805C4"/>
    <w:rsid w:val="00781772"/>
    <w:rsid w:val="0078313F"/>
    <w:rsid w:val="0079285B"/>
    <w:rsid w:val="00795861"/>
    <w:rsid w:val="007B26FF"/>
    <w:rsid w:val="007C0DCB"/>
    <w:rsid w:val="007C6639"/>
    <w:rsid w:val="007F72A3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23A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10F38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41B52"/>
    <w:rsid w:val="00D5478A"/>
    <w:rsid w:val="00D6064E"/>
    <w:rsid w:val="00D63FB3"/>
    <w:rsid w:val="00D95328"/>
    <w:rsid w:val="00DC6645"/>
    <w:rsid w:val="00DD2D35"/>
    <w:rsid w:val="00DE0D7C"/>
    <w:rsid w:val="00DF49AE"/>
    <w:rsid w:val="00E06DEC"/>
    <w:rsid w:val="00E16773"/>
    <w:rsid w:val="00E167FA"/>
    <w:rsid w:val="00E205FA"/>
    <w:rsid w:val="00E2114C"/>
    <w:rsid w:val="00E21E69"/>
    <w:rsid w:val="00E21EEC"/>
    <w:rsid w:val="00E50C8A"/>
    <w:rsid w:val="00E55F1E"/>
    <w:rsid w:val="00EA1578"/>
    <w:rsid w:val="00EB7059"/>
    <w:rsid w:val="00ED7D5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9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F72A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customStyle="1" w:styleId="Style2">
    <w:name w:val="Style 2"/>
    <w:basedOn w:val="Normal"/>
    <w:uiPriority w:val="99"/>
    <w:rsid w:val="007F72A3"/>
    <w:pPr>
      <w:widowControl w:val="0"/>
      <w:tabs>
        <w:tab w:val="left" w:pos="10044"/>
      </w:tabs>
      <w:autoSpaceDE w:val="0"/>
      <w:autoSpaceDN w:val="0"/>
      <w:spacing w:line="480" w:lineRule="exact"/>
      <w:ind w:left="2160"/>
    </w:pPr>
    <w:rPr>
      <w:lang w:val="en-US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370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9</cp:revision>
  <dcterms:created xsi:type="dcterms:W3CDTF">2022-09-11T01:32:00Z</dcterms:created>
  <dcterms:modified xsi:type="dcterms:W3CDTF">2022-12-31T04:26:00Z</dcterms:modified>
</cp:coreProperties>
</file>