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9F15A5F" w14:textId="300981EB" w:rsidR="00A24DA4" w:rsidRPr="00A177F8" w:rsidRDefault="00C304CB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</w:t>
      </w:r>
      <w:r w:rsidR="00E7493F">
        <w:rPr>
          <w:rFonts w:ascii="Book Antiqua" w:hAnsi="Book Antiqua" w:cs="Arial"/>
          <w:b/>
          <w:sz w:val="36"/>
          <w:szCs w:val="36"/>
          <w:lang w:val="fr-BE"/>
        </w:rPr>
        <w:t>es stéréotypes et les préjug</w:t>
      </w:r>
      <w:r w:rsidR="00310B50">
        <w:rPr>
          <w:rFonts w:ascii="Book Antiqua" w:hAnsi="Book Antiqua" w:cs="Arial"/>
          <w:b/>
          <w:sz w:val="36"/>
          <w:szCs w:val="36"/>
          <w:lang w:val="fr-BE"/>
        </w:rPr>
        <w:t>és</w:t>
      </w:r>
    </w:p>
    <w:p w14:paraId="0F2EA310" w14:textId="77777777" w:rsidR="00A177F8" w:rsidRPr="00A177F8" w:rsidRDefault="00A177F8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217C4AD3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27F9E22F" w14:textId="77777777" w:rsidR="00310B50" w:rsidRPr="00310B50" w:rsidRDefault="005A15E8" w:rsidP="00310B50">
      <w:pPr>
        <w:pStyle w:val="Ttulo2"/>
        <w:rPr>
          <w:rFonts w:ascii="Book Antiqua" w:hAnsi="Book Antiqua"/>
          <w:b/>
          <w:sz w:val="28"/>
          <w:szCs w:val="28"/>
          <w:lang w:val="fr-FR"/>
        </w:rPr>
      </w:pPr>
      <w:bookmarkStart w:id="1" w:name="_Hlk6413951"/>
      <w:r w:rsidRPr="00310B50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bookmarkStart w:id="2" w:name="_Toc30416256"/>
      <w:bookmarkStart w:id="3" w:name="_Toc30416245"/>
      <w:r w:rsidR="00310B50" w:rsidRPr="00310B50">
        <w:rPr>
          <w:rFonts w:ascii="Book Antiqua" w:hAnsi="Book Antiqua"/>
          <w:b/>
          <w:color w:val="auto"/>
          <w:sz w:val="28"/>
          <w:szCs w:val="28"/>
          <w:lang w:val="fr-FR"/>
        </w:rPr>
        <w:t>Indiquez si les informations suivantes sont vraies (V), ou fausses (F).</w:t>
      </w:r>
      <w:bookmarkEnd w:id="3"/>
    </w:p>
    <w:p w14:paraId="3866FBC4" w14:textId="77777777" w:rsidR="00310B50" w:rsidRDefault="00310B50" w:rsidP="00310B50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6FAFDDA7" w14:textId="53A0C17F" w:rsidR="00310B50" w:rsidRPr="00D4309C" w:rsidRDefault="00310B50" w:rsidP="00672FAB">
      <w:pPr>
        <w:numPr>
          <w:ilvl w:val="0"/>
          <w:numId w:val="23"/>
        </w:numPr>
        <w:tabs>
          <w:tab w:val="clear" w:pos="720"/>
          <w:tab w:val="num" w:pos="709"/>
        </w:tabs>
        <w:ind w:left="1418" w:hanging="1058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 Les stéréotypes et les préjugés ont implicitement une lutte entre une majorité et une minorité.</w:t>
      </w:r>
    </w:p>
    <w:p w14:paraId="48D73C3D" w14:textId="77777777" w:rsidR="00310B50" w:rsidRPr="00D4309C" w:rsidRDefault="00310B50" w:rsidP="00672FAB">
      <w:pPr>
        <w:tabs>
          <w:tab w:val="num" w:pos="709"/>
        </w:tabs>
        <w:ind w:left="1418" w:hanging="1058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42ED1A5" w14:textId="3C32F373" w:rsidR="00310B50" w:rsidRDefault="00310B50" w:rsidP="00672FAB">
      <w:pPr>
        <w:numPr>
          <w:ilvl w:val="0"/>
          <w:numId w:val="23"/>
        </w:numPr>
        <w:tabs>
          <w:tab w:val="clear" w:pos="720"/>
          <w:tab w:val="num" w:pos="709"/>
        </w:tabs>
        <w:ind w:left="1418" w:hanging="1058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 Dans une démocratie, il y a toujours un respect des désirs des minorités.</w:t>
      </w:r>
    </w:p>
    <w:p w14:paraId="56E48E92" w14:textId="77777777" w:rsidR="00310B50" w:rsidRDefault="00310B50" w:rsidP="00672FAB">
      <w:pPr>
        <w:tabs>
          <w:tab w:val="num" w:pos="709"/>
        </w:tabs>
        <w:ind w:left="1418" w:hanging="1058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6500F7C" w14:textId="08A50AFA" w:rsidR="00310B50" w:rsidRPr="00D4309C" w:rsidRDefault="00310B50" w:rsidP="00672FAB">
      <w:pPr>
        <w:numPr>
          <w:ilvl w:val="0"/>
          <w:numId w:val="23"/>
        </w:numPr>
        <w:tabs>
          <w:tab w:val="clear" w:pos="720"/>
          <w:tab w:val="num" w:pos="709"/>
        </w:tabs>
        <w:ind w:left="1418" w:hanging="1058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 </w:t>
      </w:r>
      <w:r w:rsidR="00672FAB">
        <w:rPr>
          <w:rFonts w:ascii="Book Antiqua" w:hAnsi="Book Antiqua" w:cs="Arial"/>
          <w:sz w:val="28"/>
          <w:szCs w:val="28"/>
          <w:lang w:val="fr-FR"/>
        </w:rPr>
        <w:t>L’établissement de la distinction entre minorité et majorité est le résultat de la mise en pratique des stéréotypes et préjugés.</w:t>
      </w:r>
    </w:p>
    <w:p w14:paraId="086ED334" w14:textId="77777777" w:rsidR="00310B50" w:rsidRPr="00D4309C" w:rsidRDefault="00310B50" w:rsidP="00672FAB">
      <w:pPr>
        <w:tabs>
          <w:tab w:val="num" w:pos="709"/>
        </w:tabs>
        <w:ind w:left="1418" w:hanging="1058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EA92C7D" w14:textId="2E08A22C" w:rsidR="00310B50" w:rsidRDefault="00310B50" w:rsidP="00672FAB">
      <w:pPr>
        <w:numPr>
          <w:ilvl w:val="0"/>
          <w:numId w:val="23"/>
        </w:numPr>
        <w:tabs>
          <w:tab w:val="clear" w:pos="720"/>
          <w:tab w:val="num" w:pos="709"/>
        </w:tabs>
        <w:ind w:left="1418" w:hanging="1058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 </w:t>
      </w:r>
      <w:r w:rsidR="00672FAB">
        <w:rPr>
          <w:rFonts w:ascii="Book Antiqua" w:hAnsi="Book Antiqua" w:cs="Arial"/>
          <w:sz w:val="28"/>
          <w:szCs w:val="28"/>
          <w:lang w:val="fr-FR"/>
        </w:rPr>
        <w:t>Un stéréotype est une croyance générale sur une partie de la société.</w:t>
      </w:r>
    </w:p>
    <w:p w14:paraId="193E4904" w14:textId="77777777" w:rsidR="00310B50" w:rsidRPr="00D4309C" w:rsidRDefault="00310B50" w:rsidP="00672FAB">
      <w:pPr>
        <w:tabs>
          <w:tab w:val="num" w:pos="709"/>
        </w:tabs>
        <w:ind w:left="1418" w:hanging="1058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B1C6C88" w14:textId="1A015DC1" w:rsidR="00310B50" w:rsidRPr="00D4309C" w:rsidRDefault="00310B50" w:rsidP="00672FAB">
      <w:pPr>
        <w:numPr>
          <w:ilvl w:val="0"/>
          <w:numId w:val="23"/>
        </w:numPr>
        <w:tabs>
          <w:tab w:val="clear" w:pos="720"/>
          <w:tab w:val="num" w:pos="709"/>
        </w:tabs>
        <w:ind w:left="1418" w:hanging="1058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 </w:t>
      </w:r>
      <w:r w:rsidR="00672FAB">
        <w:rPr>
          <w:rFonts w:ascii="Book Antiqua" w:hAnsi="Book Antiqua" w:cs="Arial"/>
          <w:sz w:val="28"/>
          <w:szCs w:val="28"/>
          <w:lang w:val="fr-FR"/>
        </w:rPr>
        <w:t>On mentionne les chefs d’entreprise, les femmes et les fonctionnaires parce que ce sont les seuls groups sociaux qui ont des stéréotypes.</w:t>
      </w:r>
    </w:p>
    <w:p w14:paraId="6C7C954A" w14:textId="77777777" w:rsidR="00310B50" w:rsidRPr="00D4309C" w:rsidRDefault="00310B50" w:rsidP="00672FAB">
      <w:pPr>
        <w:tabs>
          <w:tab w:val="num" w:pos="709"/>
        </w:tabs>
        <w:ind w:left="1418" w:hanging="1058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B3BF5C2" w14:textId="1C1ECC72" w:rsidR="00310B50" w:rsidRDefault="00310B50" w:rsidP="00672FAB">
      <w:pPr>
        <w:numPr>
          <w:ilvl w:val="0"/>
          <w:numId w:val="23"/>
        </w:numPr>
        <w:tabs>
          <w:tab w:val="clear" w:pos="720"/>
          <w:tab w:val="num" w:pos="709"/>
        </w:tabs>
        <w:ind w:left="1418" w:hanging="1058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672FAB">
        <w:rPr>
          <w:rFonts w:ascii="Book Antiqua" w:hAnsi="Book Antiqua" w:cs="Arial"/>
          <w:sz w:val="28"/>
          <w:szCs w:val="28"/>
          <w:lang w:val="fr-FR"/>
        </w:rPr>
        <w:t xml:space="preserve">  </w:t>
      </w:r>
      <w:r w:rsidR="00672FAB">
        <w:rPr>
          <w:rFonts w:ascii="Book Antiqua" w:hAnsi="Book Antiqua" w:cs="Arial"/>
          <w:sz w:val="28"/>
          <w:szCs w:val="28"/>
          <w:lang w:val="fr-FR"/>
        </w:rPr>
        <w:t>Souvent, les stéréotypes ont leur origine dans l’enfance.</w:t>
      </w:r>
    </w:p>
    <w:p w14:paraId="7D13FFCC" w14:textId="77777777" w:rsidR="00310B50" w:rsidRDefault="00310B50" w:rsidP="00672FAB">
      <w:pPr>
        <w:tabs>
          <w:tab w:val="num" w:pos="709"/>
        </w:tabs>
        <w:ind w:left="1418" w:hanging="1058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3A67215" w14:textId="6495E197" w:rsidR="00310B50" w:rsidRPr="00D4309C" w:rsidRDefault="00310B50" w:rsidP="00672FAB">
      <w:pPr>
        <w:numPr>
          <w:ilvl w:val="0"/>
          <w:numId w:val="23"/>
        </w:numPr>
        <w:tabs>
          <w:tab w:val="clear" w:pos="720"/>
          <w:tab w:val="num" w:pos="709"/>
        </w:tabs>
        <w:ind w:left="1418" w:hanging="1058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672FAB">
        <w:rPr>
          <w:rFonts w:ascii="Book Antiqua" w:hAnsi="Book Antiqua" w:cs="Arial"/>
          <w:sz w:val="44"/>
          <w:szCs w:val="44"/>
          <w:lang w:val="fr-FR"/>
        </w:rPr>
        <w:t xml:space="preserve">  </w:t>
      </w:r>
      <w:r w:rsidR="00672FAB">
        <w:rPr>
          <w:rFonts w:ascii="Book Antiqua" w:hAnsi="Book Antiqua" w:cs="Arial"/>
          <w:sz w:val="28"/>
          <w:szCs w:val="28"/>
          <w:lang w:val="fr-FR"/>
        </w:rPr>
        <w:t>Quand l’enfant assume que toutes les personnes d’un groupe ont les mêmes caractéristiques, on est face à la création d’un préjugé.</w:t>
      </w:r>
    </w:p>
    <w:p w14:paraId="237353BE" w14:textId="77777777" w:rsidR="00310B50" w:rsidRPr="00D4309C" w:rsidRDefault="00310B50" w:rsidP="00310B50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6EF9FD6" w14:textId="121A907F" w:rsidR="009610AF" w:rsidRPr="009610AF" w:rsidRDefault="009610AF" w:rsidP="009610AF">
      <w:pPr>
        <w:pStyle w:val="Ttulo2"/>
        <w:rPr>
          <w:rFonts w:ascii="Book Antiqua" w:hAnsi="Book Antiqua"/>
          <w:b/>
          <w:sz w:val="28"/>
          <w:szCs w:val="28"/>
          <w:lang w:val="fr-FR"/>
        </w:rPr>
      </w:pPr>
      <w:bookmarkStart w:id="4" w:name="_Toc30416244"/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</w:t>
      </w:r>
      <w:r w:rsidRPr="009610AF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Cochez la meilleure réponse </w:t>
      </w:r>
      <w:r w:rsidR="00322838">
        <w:rPr>
          <w:rFonts w:ascii="Book Antiqua" w:hAnsi="Book Antiqua"/>
          <w:b/>
          <w:color w:val="auto"/>
          <w:sz w:val="28"/>
          <w:szCs w:val="28"/>
          <w:lang w:val="fr-FR"/>
        </w:rPr>
        <w:t>afin</w:t>
      </w:r>
      <w:r w:rsidRPr="009610AF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</w:t>
      </w:r>
      <w:r>
        <w:rPr>
          <w:rFonts w:ascii="Book Antiqua" w:hAnsi="Book Antiqua"/>
          <w:b/>
          <w:color w:val="auto"/>
          <w:sz w:val="28"/>
          <w:szCs w:val="28"/>
          <w:lang w:val="fr-FR"/>
        </w:rPr>
        <w:t>que chaque affirmation reflète ce qui a été dit dans la chronique</w:t>
      </w:r>
      <w:r w:rsidRPr="009610AF">
        <w:rPr>
          <w:rFonts w:ascii="Book Antiqua" w:hAnsi="Book Antiqua"/>
          <w:b/>
          <w:color w:val="auto"/>
          <w:sz w:val="28"/>
          <w:szCs w:val="28"/>
          <w:lang w:val="fr-FR"/>
        </w:rPr>
        <w:t>.</w:t>
      </w:r>
      <w:bookmarkEnd w:id="4"/>
    </w:p>
    <w:p w14:paraId="71D3AA9B" w14:textId="77777777" w:rsidR="009610AF" w:rsidRDefault="009610AF" w:rsidP="009610AF">
      <w:pPr>
        <w:rPr>
          <w:rFonts w:ascii="Book Antiqua" w:hAnsi="Book Antiqua"/>
          <w:sz w:val="28"/>
          <w:szCs w:val="28"/>
          <w:lang w:val="fr-FR"/>
        </w:rPr>
      </w:pPr>
    </w:p>
    <w:p w14:paraId="5283B4BB" w14:textId="5ECC497F" w:rsidR="009610AF" w:rsidRPr="00D4309C" w:rsidRDefault="009610AF" w:rsidP="009610AF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Les préjugés sont des jugements</w:t>
      </w:r>
    </w:p>
    <w:p w14:paraId="21B951A3" w14:textId="77777777" w:rsidR="009610AF" w:rsidRPr="00D4309C" w:rsidRDefault="009610AF" w:rsidP="009610AF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5D7D9CAD" w14:textId="52A57B97" w:rsidR="009610AF" w:rsidRPr="00D4309C" w:rsidRDefault="009610AF" w:rsidP="009610AF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322838">
        <w:rPr>
          <w:rFonts w:ascii="Book Antiqua" w:hAnsi="Book Antiqua" w:cs="Arial"/>
          <w:sz w:val="28"/>
          <w:szCs w:val="28"/>
          <w:lang w:val="fr-FR"/>
        </w:rPr>
        <w:t>absolument négatifs.</w:t>
      </w:r>
    </w:p>
    <w:p w14:paraId="36F0771C" w14:textId="15D4BD14" w:rsidR="009610AF" w:rsidRPr="00D4309C" w:rsidRDefault="009610AF" w:rsidP="009610AF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faits à partir de la méconnaissance des groupes de personnes</w:t>
      </w:r>
      <w:r w:rsidR="00322838">
        <w:rPr>
          <w:rFonts w:ascii="Book Antiqua" w:hAnsi="Book Antiqua" w:cs="Arial"/>
          <w:sz w:val="28"/>
          <w:szCs w:val="28"/>
          <w:lang w:val="fr-FR"/>
        </w:rPr>
        <w:t>.</w:t>
      </w:r>
    </w:p>
    <w:p w14:paraId="421633FB" w14:textId="1F035B24" w:rsidR="009610AF" w:rsidRDefault="009610AF" w:rsidP="009610AF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322838">
        <w:rPr>
          <w:rFonts w:ascii="Book Antiqua" w:hAnsi="Book Antiqua" w:cs="Arial"/>
          <w:sz w:val="28"/>
          <w:szCs w:val="28"/>
          <w:lang w:val="fr-FR"/>
        </w:rPr>
        <w:t>impliquent nécessairement la connaissance des groupes de personnes.</w:t>
      </w:r>
    </w:p>
    <w:p w14:paraId="21F72CCF" w14:textId="77777777" w:rsidR="009610AF" w:rsidRDefault="009610AF" w:rsidP="009610AF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76780DE2" w14:textId="78A41C16" w:rsidR="009610AF" w:rsidRPr="00D4309C" w:rsidRDefault="00322838" w:rsidP="009610AF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La naissance des préjugés, de même que les stéréotypes, a lieu</w:t>
      </w:r>
    </w:p>
    <w:p w14:paraId="76B97B34" w14:textId="77777777" w:rsidR="009610AF" w:rsidRPr="00D4309C" w:rsidRDefault="009610AF" w:rsidP="009610AF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44B86D81" w14:textId="36EE0665" w:rsidR="009610AF" w:rsidRPr="00D4309C" w:rsidRDefault="009610AF" w:rsidP="009610AF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322838">
        <w:rPr>
          <w:rFonts w:ascii="Book Antiqua" w:hAnsi="Book Antiqua" w:cs="Arial"/>
          <w:sz w:val="28"/>
          <w:szCs w:val="28"/>
          <w:lang w:val="fr-FR"/>
        </w:rPr>
        <w:t>au moment où les personnes interagissent entre elles.</w:t>
      </w:r>
    </w:p>
    <w:p w14:paraId="724DD231" w14:textId="019E3ED8" w:rsidR="009610AF" w:rsidRPr="00D4309C" w:rsidRDefault="009610AF" w:rsidP="009610AF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322838">
        <w:rPr>
          <w:rFonts w:ascii="Book Antiqua" w:hAnsi="Book Antiqua" w:cs="Arial"/>
          <w:sz w:val="28"/>
          <w:szCs w:val="28"/>
          <w:lang w:val="fr-FR"/>
        </w:rPr>
        <w:t>quand l’enfant commence son éducation à l’école.</w:t>
      </w:r>
    </w:p>
    <w:p w14:paraId="2E8583F5" w14:textId="1114956E" w:rsidR="009610AF" w:rsidRDefault="009610AF" w:rsidP="009610AF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322838">
        <w:rPr>
          <w:rFonts w:ascii="Book Antiqua" w:hAnsi="Book Antiqua" w:cs="Arial"/>
          <w:sz w:val="28"/>
          <w:szCs w:val="28"/>
          <w:lang w:val="fr-FR"/>
        </w:rPr>
        <w:t>exclusivement à l’âge adulte de l’individu.</w:t>
      </w:r>
    </w:p>
    <w:p w14:paraId="227ED32C" w14:textId="77777777" w:rsidR="009610AF" w:rsidRDefault="009610AF" w:rsidP="009610AF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2CD45E3F" w14:textId="3827D941" w:rsidR="009610AF" w:rsidRPr="00D4309C" w:rsidRDefault="00322838" w:rsidP="009610AF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En général, les préjugés</w:t>
      </w:r>
    </w:p>
    <w:p w14:paraId="6A306017" w14:textId="77777777" w:rsidR="009610AF" w:rsidRPr="00D4309C" w:rsidRDefault="009610AF" w:rsidP="009610AF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5CE33DF3" w14:textId="0DA0E1EE" w:rsidR="009610AF" w:rsidRPr="00D4309C" w:rsidRDefault="009610AF" w:rsidP="00D26EF7">
      <w:pPr>
        <w:ind w:left="1134" w:hanging="425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322838">
        <w:rPr>
          <w:rFonts w:ascii="Book Antiqua" w:hAnsi="Book Antiqua" w:cs="Arial"/>
          <w:sz w:val="28"/>
          <w:szCs w:val="28"/>
          <w:lang w:val="fr-FR"/>
        </w:rPr>
        <w:t>disparaissent au moment où l’individu acquiert plus d’information sur le groupe concerné.</w:t>
      </w:r>
    </w:p>
    <w:p w14:paraId="14CC8D30" w14:textId="5FDCEBE9" w:rsidR="009610AF" w:rsidRPr="00D4309C" w:rsidRDefault="009610AF" w:rsidP="009610AF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322838">
        <w:rPr>
          <w:rFonts w:ascii="Book Antiqua" w:hAnsi="Book Antiqua" w:cs="Arial"/>
          <w:sz w:val="28"/>
          <w:szCs w:val="28"/>
          <w:lang w:val="fr-FR"/>
        </w:rPr>
        <w:t>finissent par devenir des stéréotypes.</w:t>
      </w:r>
    </w:p>
    <w:p w14:paraId="06513239" w14:textId="17D2DD50" w:rsidR="009610AF" w:rsidRDefault="009610AF" w:rsidP="00D26EF7">
      <w:pPr>
        <w:ind w:left="1134" w:hanging="425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322838">
        <w:rPr>
          <w:rFonts w:ascii="Book Antiqua" w:hAnsi="Book Antiqua" w:cs="Arial"/>
          <w:sz w:val="28"/>
          <w:szCs w:val="28"/>
          <w:lang w:val="fr-FR"/>
        </w:rPr>
        <w:t>sont difficiles à éliminer</w:t>
      </w:r>
      <w:r w:rsidR="00D26EF7">
        <w:rPr>
          <w:rFonts w:ascii="Book Antiqua" w:hAnsi="Book Antiqua" w:cs="Arial"/>
          <w:sz w:val="28"/>
          <w:szCs w:val="28"/>
          <w:lang w:val="fr-FR"/>
        </w:rPr>
        <w:t>, même avec suffisamment d’information sur le groupe cible.</w:t>
      </w:r>
    </w:p>
    <w:p w14:paraId="5324260B" w14:textId="77777777" w:rsidR="009610AF" w:rsidRDefault="009610AF" w:rsidP="009610AF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4EBAE3F8" w14:textId="3F93D5A6" w:rsidR="009610AF" w:rsidRPr="00D4309C" w:rsidRDefault="00D26EF7" w:rsidP="009610AF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Les préjugés </w:t>
      </w:r>
    </w:p>
    <w:p w14:paraId="72C8881E" w14:textId="77777777" w:rsidR="009610AF" w:rsidRPr="00D4309C" w:rsidRDefault="009610AF" w:rsidP="009610AF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121ADDBD" w14:textId="146283C9" w:rsidR="009610AF" w:rsidRPr="00D4309C" w:rsidRDefault="009610AF" w:rsidP="009610AF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26EF7">
        <w:rPr>
          <w:rFonts w:ascii="Book Antiqua" w:hAnsi="Book Antiqua" w:cs="Arial"/>
          <w:sz w:val="28"/>
          <w:szCs w:val="28"/>
          <w:lang w:val="fr-FR"/>
        </w:rPr>
        <w:t>jouent un rôle positif dans les sociétés.</w:t>
      </w:r>
    </w:p>
    <w:p w14:paraId="2BB9526F" w14:textId="26D7B629" w:rsidR="009610AF" w:rsidRPr="00D4309C" w:rsidRDefault="009610AF" w:rsidP="009610AF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26EF7">
        <w:rPr>
          <w:rFonts w:ascii="Book Antiqua" w:hAnsi="Book Antiqua" w:cs="Arial"/>
          <w:sz w:val="28"/>
          <w:szCs w:val="28"/>
          <w:lang w:val="fr-FR"/>
        </w:rPr>
        <w:t>parfois servent comme des modificateurs de la réalité.</w:t>
      </w:r>
    </w:p>
    <w:p w14:paraId="7F9C3DB1" w14:textId="1D392D94" w:rsidR="009610AF" w:rsidRDefault="009610AF" w:rsidP="009610AF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26EF7">
        <w:rPr>
          <w:rFonts w:ascii="Book Antiqua" w:hAnsi="Book Antiqua" w:cs="Arial"/>
          <w:sz w:val="28"/>
          <w:szCs w:val="28"/>
          <w:lang w:val="fr-FR"/>
        </w:rPr>
        <w:t>servent à expliquer, d’une manière objective, la réalité sociale.</w:t>
      </w:r>
    </w:p>
    <w:p w14:paraId="740068A1" w14:textId="77777777" w:rsidR="009610AF" w:rsidRDefault="009610AF" w:rsidP="009610AF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6595E847" w14:textId="79947563" w:rsidR="009610AF" w:rsidRPr="00D4309C" w:rsidRDefault="00D26EF7" w:rsidP="009610AF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La relation entre les données et les préjugés</w:t>
      </w:r>
    </w:p>
    <w:p w14:paraId="42FCE361" w14:textId="77777777" w:rsidR="009610AF" w:rsidRPr="00D4309C" w:rsidRDefault="009610AF" w:rsidP="009610AF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7AABD62E" w14:textId="5C0C964E" w:rsidR="009610AF" w:rsidRPr="00D4309C" w:rsidRDefault="009610AF" w:rsidP="009610AF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26EF7">
        <w:rPr>
          <w:rFonts w:ascii="Book Antiqua" w:hAnsi="Book Antiqua" w:cs="Arial"/>
          <w:sz w:val="28"/>
          <w:szCs w:val="28"/>
          <w:lang w:val="fr-FR"/>
        </w:rPr>
        <w:t>est toujours la même, les données donnant de l’appui aux préjugés.</w:t>
      </w:r>
    </w:p>
    <w:p w14:paraId="2D4489AA" w14:textId="527F91E2" w:rsidR="009610AF" w:rsidRPr="00D4309C" w:rsidRDefault="009610AF" w:rsidP="00D26EF7">
      <w:pPr>
        <w:ind w:left="1134" w:hanging="425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26EF7">
        <w:rPr>
          <w:rFonts w:ascii="Book Antiqua" w:hAnsi="Book Antiqua" w:cs="Arial"/>
          <w:sz w:val="28"/>
          <w:szCs w:val="28"/>
          <w:lang w:val="fr-FR"/>
        </w:rPr>
        <w:t>est variable, et elle va varier si les données appuient ou pas les préjugés.</w:t>
      </w:r>
    </w:p>
    <w:p w14:paraId="3962086A" w14:textId="2329ED8B" w:rsidR="009610AF" w:rsidRDefault="009610AF" w:rsidP="009610AF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26EF7">
        <w:rPr>
          <w:rFonts w:ascii="Book Antiqua" w:hAnsi="Book Antiqua" w:cs="Arial"/>
          <w:sz w:val="28"/>
          <w:szCs w:val="28"/>
          <w:lang w:val="fr-FR"/>
        </w:rPr>
        <w:t>ne varie pas : les données détruisent les préjugés.</w:t>
      </w:r>
    </w:p>
    <w:p w14:paraId="27F7B98C" w14:textId="77777777" w:rsidR="009610AF" w:rsidRDefault="009610AF" w:rsidP="009610AF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551E98C0" w14:textId="77777777" w:rsidR="009610AF" w:rsidRDefault="009610AF" w:rsidP="009610AF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2E290C42" w14:textId="77777777" w:rsidR="00215485" w:rsidRDefault="00215485" w:rsidP="009610AF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66714641" w14:textId="7B1AB983" w:rsidR="006A78DE" w:rsidRPr="006A78DE" w:rsidRDefault="00215485" w:rsidP="006A78DE">
      <w:pPr>
        <w:pStyle w:val="Ttulo1"/>
        <w:rPr>
          <w:rFonts w:ascii="Book Antiqua" w:hAnsi="Book Antiqua"/>
          <w:b/>
          <w:color w:val="auto"/>
          <w:sz w:val="28"/>
          <w:szCs w:val="28"/>
          <w:lang w:val="fr-FR"/>
        </w:rPr>
      </w:pPr>
      <w:r w:rsidRPr="006A78DE">
        <w:rPr>
          <w:rFonts w:ascii="Book Antiqua" w:hAnsi="Book Antiqua" w:cs="Arial"/>
          <w:b/>
          <w:color w:val="auto"/>
          <w:sz w:val="28"/>
          <w:szCs w:val="28"/>
          <w:lang w:val="fr-FR"/>
        </w:rPr>
        <w:lastRenderedPageBreak/>
        <w:t xml:space="preserve">III. </w:t>
      </w:r>
      <w:bookmarkStart w:id="5" w:name="_Toc30416262"/>
      <w:r w:rsidR="006A78DE" w:rsidRPr="006A78DE">
        <w:rPr>
          <w:rFonts w:ascii="Book Antiqua" w:hAnsi="Book Antiqua"/>
          <w:b/>
          <w:color w:val="auto"/>
          <w:sz w:val="28"/>
          <w:szCs w:val="28"/>
          <w:lang w:val="fr-FR"/>
        </w:rPr>
        <w:t>Dans quel ordre entendez-vous les phrases suivantes</w:t>
      </w:r>
      <w:r w:rsidR="006A78DE" w:rsidRPr="006A78DE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 ? </w:t>
      </w:r>
      <w:bookmarkEnd w:id="5"/>
    </w:p>
    <w:p w14:paraId="22A11065" w14:textId="77777777" w:rsidR="006A78DE" w:rsidRDefault="006A78DE" w:rsidP="006A78DE">
      <w:pPr>
        <w:rPr>
          <w:rFonts w:ascii="Book Antiqua" w:hAnsi="Book Antiqua" w:cs="Arial"/>
          <w:sz w:val="28"/>
          <w:szCs w:val="28"/>
          <w:lang w:val="fr-FR"/>
        </w:rPr>
      </w:pPr>
    </w:p>
    <w:p w14:paraId="1FB6B479" w14:textId="75F9F9C9" w:rsidR="006A78DE" w:rsidRPr="00D4309C" w:rsidRDefault="006A78DE" w:rsidP="006A78DE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…ils sont souvent les causes de la discrimination et de l’intolérance.</w:t>
      </w:r>
    </w:p>
    <w:p w14:paraId="3F364246" w14:textId="77777777" w:rsidR="006A78DE" w:rsidRPr="00D4309C" w:rsidRDefault="006A78DE" w:rsidP="006A78DE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F9959BD" w14:textId="6DCE60C5" w:rsidR="006A78DE" w:rsidRPr="00D4309C" w:rsidRDefault="006A78DE" w:rsidP="004B0F54">
      <w:pPr>
        <w:numPr>
          <w:ilvl w:val="0"/>
          <w:numId w:val="25"/>
        </w:numPr>
        <w:tabs>
          <w:tab w:val="clear" w:pos="360"/>
          <w:tab w:val="num" w:pos="426"/>
        </w:tabs>
        <w:ind w:left="709" w:hanging="349"/>
        <w:jc w:val="both"/>
        <w:rPr>
          <w:rFonts w:ascii="Book Antiqua" w:hAnsi="Book Antiqua" w:cs="Arial"/>
          <w:sz w:val="28"/>
          <w:szCs w:val="28"/>
          <w:lang w:val="fr-FR"/>
        </w:rPr>
      </w:pPr>
      <w:bookmarkStart w:id="6" w:name="_GoBack"/>
      <w:bookmarkEnd w:id="6"/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B0F54">
        <w:rPr>
          <w:rFonts w:ascii="Book Antiqua" w:hAnsi="Book Antiqua" w:cs="Arial"/>
          <w:sz w:val="28"/>
          <w:szCs w:val="28"/>
          <w:lang w:val="fr-FR"/>
        </w:rPr>
        <w:t>Là, il serait possible de mettre en place des mesures positives qui essayent de diminuer l’écart entre les majorités et les minorités…</w:t>
      </w:r>
    </w:p>
    <w:p w14:paraId="59146720" w14:textId="77777777" w:rsidR="006A78DE" w:rsidRPr="00D4309C" w:rsidRDefault="006A78DE" w:rsidP="006A78DE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EC50AB1" w14:textId="4CBEB9C6" w:rsidR="006A78DE" w:rsidRPr="00D4309C" w:rsidRDefault="006A78DE" w:rsidP="006A78DE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Tous les êtres humains naissent libres et égaux en dignité et en droits.</w:t>
      </w:r>
    </w:p>
    <w:p w14:paraId="683820DC" w14:textId="77777777" w:rsidR="006A78DE" w:rsidRPr="00D4309C" w:rsidRDefault="006A78DE" w:rsidP="006A78DE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C517BCD" w14:textId="5325BEEA" w:rsidR="006A78DE" w:rsidRPr="00D4309C" w:rsidRDefault="006A78DE" w:rsidP="006A78DE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B0F54">
        <w:rPr>
          <w:rFonts w:ascii="Book Antiqua" w:hAnsi="Book Antiqua" w:cs="Arial"/>
          <w:sz w:val="28"/>
          <w:szCs w:val="28"/>
          <w:lang w:val="fr-FR"/>
        </w:rPr>
        <w:t>…les États seraient obligés à respecter l’égalité des personnes…</w:t>
      </w:r>
    </w:p>
    <w:p w14:paraId="6D07462E" w14:textId="77777777" w:rsidR="006A78DE" w:rsidRPr="00D4309C" w:rsidRDefault="006A78DE" w:rsidP="006A78DE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B1C4354" w14:textId="0F850785" w:rsidR="006A78DE" w:rsidRDefault="006A78DE" w:rsidP="006A78DE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…que les préjugés et les stéréotypes sont à l’origine des différences entre les majorités et les minorités…</w:t>
      </w:r>
    </w:p>
    <w:p w14:paraId="0E5AE781" w14:textId="77777777" w:rsidR="006A78DE" w:rsidRDefault="006A78DE" w:rsidP="006A78DE">
      <w:pPr>
        <w:ind w:left="644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090619F" w14:textId="19167BEA" w:rsidR="006A78DE" w:rsidRPr="00D4309C" w:rsidRDefault="006A78DE" w:rsidP="006A78DE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B0F54">
        <w:rPr>
          <w:rFonts w:ascii="Book Antiqua" w:hAnsi="Book Antiqua" w:cs="Arial"/>
          <w:sz w:val="28"/>
          <w:szCs w:val="28"/>
          <w:lang w:val="fr-FR"/>
        </w:rPr>
        <w:t>…il est nécessaire qu’il y ait une lutte contre tout type de discrimination et d’intolérance.</w:t>
      </w:r>
    </w:p>
    <w:p w14:paraId="4DFDE608" w14:textId="77777777" w:rsidR="006A78DE" w:rsidRPr="00D4309C" w:rsidRDefault="006A78DE" w:rsidP="006A78DE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06E8F82" w14:textId="4F014551" w:rsidR="006A78DE" w:rsidRPr="00D4309C" w:rsidRDefault="006A78DE" w:rsidP="006A78DE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B0F54">
        <w:rPr>
          <w:rFonts w:ascii="Book Antiqua" w:hAnsi="Book Antiqua" w:cs="Arial"/>
          <w:sz w:val="28"/>
          <w:szCs w:val="28"/>
          <w:lang w:val="fr-FR"/>
        </w:rPr>
        <w:t>…celles-ci sont l’expression que nous confrontons tous les jours de l’existence des stéréotypes et des préjugés.</w:t>
      </w:r>
    </w:p>
    <w:p w14:paraId="4C843675" w14:textId="77777777" w:rsidR="006A78DE" w:rsidRPr="00D4309C" w:rsidRDefault="006A78DE" w:rsidP="006A78DE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72A043E" w14:textId="311044A2" w:rsidR="006A78DE" w:rsidRPr="00D4309C" w:rsidRDefault="006A78DE" w:rsidP="006A78DE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B0F54">
        <w:rPr>
          <w:rFonts w:ascii="Book Antiqua" w:hAnsi="Book Antiqua" w:cs="Arial"/>
          <w:sz w:val="28"/>
          <w:szCs w:val="28"/>
          <w:lang w:val="fr-FR"/>
        </w:rPr>
        <w:t>…l’action du gouvernement serait indispensable pour éviter plus d’inégalités.</w:t>
      </w:r>
    </w:p>
    <w:p w14:paraId="71F17AEA" w14:textId="77777777" w:rsidR="006A78DE" w:rsidRPr="00D4309C" w:rsidRDefault="006A78DE" w:rsidP="006A78DE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8054C48" w14:textId="09DB714B" w:rsidR="006A78DE" w:rsidRPr="00D4309C" w:rsidRDefault="006A78DE" w:rsidP="006A78DE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B0F54">
        <w:rPr>
          <w:rFonts w:ascii="Book Antiqua" w:hAnsi="Book Antiqua" w:cs="Arial"/>
          <w:sz w:val="28"/>
          <w:szCs w:val="28"/>
          <w:lang w:val="fr-FR"/>
        </w:rPr>
        <w:t>…une des bases des démocraties de l’actualité…</w:t>
      </w:r>
    </w:p>
    <w:p w14:paraId="5E4C47F0" w14:textId="77777777" w:rsidR="006A78DE" w:rsidRPr="00D4309C" w:rsidRDefault="006A78DE" w:rsidP="006A78DE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9BDC738" w14:textId="77777777" w:rsidR="006A78DE" w:rsidRPr="00D4309C" w:rsidRDefault="006A78DE" w:rsidP="006A78DE">
      <w:pPr>
        <w:ind w:left="644"/>
        <w:jc w:val="both"/>
        <w:rPr>
          <w:rFonts w:ascii="Book Antiqua" w:hAnsi="Book Antiqua" w:cs="Arial"/>
          <w:sz w:val="28"/>
          <w:szCs w:val="28"/>
          <w:lang w:val="fr-FR"/>
        </w:rPr>
      </w:pPr>
    </w:p>
    <w:bookmarkEnd w:id="1"/>
    <w:bookmarkEnd w:id="2"/>
    <w:p w14:paraId="47DA6167" w14:textId="1FD77DA4" w:rsidR="00215485" w:rsidRPr="00D4309C" w:rsidRDefault="00215485" w:rsidP="009610AF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sectPr w:rsidR="00215485" w:rsidRPr="00D4309C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1752B2" w14:textId="77777777" w:rsidR="00CE1FB6" w:rsidRDefault="00CE1FB6" w:rsidP="00640FB7">
      <w:r>
        <w:separator/>
      </w:r>
    </w:p>
  </w:endnote>
  <w:endnote w:type="continuationSeparator" w:id="0">
    <w:p w14:paraId="676AEDE2" w14:textId="77777777" w:rsidR="00CE1FB6" w:rsidRDefault="00CE1FB6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1AD07" w14:textId="14F8C8AA" w:rsidR="00640FB7" w:rsidRDefault="005E7908" w:rsidP="005E7908">
    <w:pPr>
      <w:pStyle w:val="Piedepgina"/>
      <w:jc w:val="center"/>
    </w:pPr>
    <w:r>
      <w:t xml:space="preserve">                                                                       </w:t>
    </w:r>
    <w:r w:rsidR="005D4656">
      <w:t>R</w:t>
    </w:r>
    <w:r>
      <w:t xml:space="preserve">. </w:t>
    </w:r>
    <w:r w:rsidR="005D4656">
      <w:t>Salgado-2020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35D250" w14:textId="77777777" w:rsidR="00CE1FB6" w:rsidRDefault="00CE1FB6" w:rsidP="00640FB7">
      <w:r>
        <w:separator/>
      </w:r>
    </w:p>
  </w:footnote>
  <w:footnote w:type="continuationSeparator" w:id="0">
    <w:p w14:paraId="19173D2C" w14:textId="77777777" w:rsidR="00CE1FB6" w:rsidRDefault="00CE1FB6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9" type="#_x0000_t75" style="width:11.25pt;height:11.2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F52701"/>
    <w:multiLevelType w:val="hybridMultilevel"/>
    <w:tmpl w:val="84E0F75E"/>
    <w:lvl w:ilvl="0" w:tplc="EB1AFCF6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5"/>
  </w:num>
  <w:num w:numId="4">
    <w:abstractNumId w:val="1"/>
  </w:num>
  <w:num w:numId="5">
    <w:abstractNumId w:val="20"/>
  </w:num>
  <w:num w:numId="6">
    <w:abstractNumId w:val="8"/>
  </w:num>
  <w:num w:numId="7">
    <w:abstractNumId w:val="9"/>
  </w:num>
  <w:num w:numId="8">
    <w:abstractNumId w:val="12"/>
  </w:num>
  <w:num w:numId="9">
    <w:abstractNumId w:val="14"/>
  </w:num>
  <w:num w:numId="10">
    <w:abstractNumId w:val="21"/>
  </w:num>
  <w:num w:numId="11">
    <w:abstractNumId w:val="19"/>
  </w:num>
  <w:num w:numId="12">
    <w:abstractNumId w:val="23"/>
  </w:num>
  <w:num w:numId="13">
    <w:abstractNumId w:val="6"/>
  </w:num>
  <w:num w:numId="14">
    <w:abstractNumId w:val="18"/>
  </w:num>
  <w:num w:numId="15">
    <w:abstractNumId w:val="17"/>
  </w:num>
  <w:num w:numId="16">
    <w:abstractNumId w:val="3"/>
  </w:num>
  <w:num w:numId="17">
    <w:abstractNumId w:val="13"/>
  </w:num>
  <w:num w:numId="18">
    <w:abstractNumId w:val="4"/>
  </w:num>
  <w:num w:numId="19">
    <w:abstractNumId w:val="22"/>
  </w:num>
  <w:num w:numId="20">
    <w:abstractNumId w:val="10"/>
  </w:num>
  <w:num w:numId="21">
    <w:abstractNumId w:val="7"/>
  </w:num>
  <w:num w:numId="22">
    <w:abstractNumId w:val="0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FB7"/>
    <w:rsid w:val="00003D88"/>
    <w:rsid w:val="0001039B"/>
    <w:rsid w:val="00021C71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922D1"/>
    <w:rsid w:val="001A4EA2"/>
    <w:rsid w:val="001C0779"/>
    <w:rsid w:val="001C4674"/>
    <w:rsid w:val="00205D06"/>
    <w:rsid w:val="00213403"/>
    <w:rsid w:val="00215485"/>
    <w:rsid w:val="00217BF1"/>
    <w:rsid w:val="00223F87"/>
    <w:rsid w:val="00226F5B"/>
    <w:rsid w:val="0024068C"/>
    <w:rsid w:val="00240DD7"/>
    <w:rsid w:val="00245311"/>
    <w:rsid w:val="002579B0"/>
    <w:rsid w:val="00272666"/>
    <w:rsid w:val="002A652A"/>
    <w:rsid w:val="002B2094"/>
    <w:rsid w:val="002D09E4"/>
    <w:rsid w:val="002E32A5"/>
    <w:rsid w:val="00310B50"/>
    <w:rsid w:val="00322838"/>
    <w:rsid w:val="00362DC0"/>
    <w:rsid w:val="00365D3A"/>
    <w:rsid w:val="00374409"/>
    <w:rsid w:val="003A3573"/>
    <w:rsid w:val="003A7755"/>
    <w:rsid w:val="003D6815"/>
    <w:rsid w:val="003E11AC"/>
    <w:rsid w:val="003E1F28"/>
    <w:rsid w:val="003F5136"/>
    <w:rsid w:val="00404C44"/>
    <w:rsid w:val="0044528F"/>
    <w:rsid w:val="004521A1"/>
    <w:rsid w:val="00452464"/>
    <w:rsid w:val="00471823"/>
    <w:rsid w:val="00487F11"/>
    <w:rsid w:val="004919FD"/>
    <w:rsid w:val="004A4795"/>
    <w:rsid w:val="004B0F54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82B"/>
    <w:rsid w:val="005A15E8"/>
    <w:rsid w:val="005B3AF4"/>
    <w:rsid w:val="005B4592"/>
    <w:rsid w:val="005B7104"/>
    <w:rsid w:val="005D06CF"/>
    <w:rsid w:val="005D4656"/>
    <w:rsid w:val="005E299F"/>
    <w:rsid w:val="005E2CF0"/>
    <w:rsid w:val="005E418B"/>
    <w:rsid w:val="005E7908"/>
    <w:rsid w:val="0061016D"/>
    <w:rsid w:val="00627169"/>
    <w:rsid w:val="00632775"/>
    <w:rsid w:val="00633173"/>
    <w:rsid w:val="00640FB7"/>
    <w:rsid w:val="00672FAB"/>
    <w:rsid w:val="00691F2B"/>
    <w:rsid w:val="006A78DE"/>
    <w:rsid w:val="006B3D0F"/>
    <w:rsid w:val="006C49F1"/>
    <w:rsid w:val="006C7D59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9285B"/>
    <w:rsid w:val="007C0DCB"/>
    <w:rsid w:val="007C6639"/>
    <w:rsid w:val="007F5EC0"/>
    <w:rsid w:val="00800BB9"/>
    <w:rsid w:val="00805C94"/>
    <w:rsid w:val="0081631E"/>
    <w:rsid w:val="00826975"/>
    <w:rsid w:val="00830110"/>
    <w:rsid w:val="008441DF"/>
    <w:rsid w:val="00853717"/>
    <w:rsid w:val="00856BE0"/>
    <w:rsid w:val="008918EB"/>
    <w:rsid w:val="008A55F8"/>
    <w:rsid w:val="008B14B6"/>
    <w:rsid w:val="008C47DE"/>
    <w:rsid w:val="008E4BFA"/>
    <w:rsid w:val="008E69CA"/>
    <w:rsid w:val="008F3687"/>
    <w:rsid w:val="00915076"/>
    <w:rsid w:val="00946067"/>
    <w:rsid w:val="00951CB6"/>
    <w:rsid w:val="009610AF"/>
    <w:rsid w:val="00971364"/>
    <w:rsid w:val="009848A4"/>
    <w:rsid w:val="00987821"/>
    <w:rsid w:val="00995553"/>
    <w:rsid w:val="009A6ABF"/>
    <w:rsid w:val="009B58F5"/>
    <w:rsid w:val="009E03D1"/>
    <w:rsid w:val="009F19C7"/>
    <w:rsid w:val="00A177F8"/>
    <w:rsid w:val="00A24DA4"/>
    <w:rsid w:val="00A27C18"/>
    <w:rsid w:val="00A32A4E"/>
    <w:rsid w:val="00A35933"/>
    <w:rsid w:val="00A55021"/>
    <w:rsid w:val="00A55795"/>
    <w:rsid w:val="00A55D32"/>
    <w:rsid w:val="00A6573F"/>
    <w:rsid w:val="00A81898"/>
    <w:rsid w:val="00A824CA"/>
    <w:rsid w:val="00AA1ACD"/>
    <w:rsid w:val="00AA1D65"/>
    <w:rsid w:val="00B048C4"/>
    <w:rsid w:val="00B0609C"/>
    <w:rsid w:val="00B13562"/>
    <w:rsid w:val="00B3209B"/>
    <w:rsid w:val="00B41097"/>
    <w:rsid w:val="00B53036"/>
    <w:rsid w:val="00B557B8"/>
    <w:rsid w:val="00B55916"/>
    <w:rsid w:val="00B56F64"/>
    <w:rsid w:val="00B67E86"/>
    <w:rsid w:val="00B80443"/>
    <w:rsid w:val="00B9239D"/>
    <w:rsid w:val="00B97256"/>
    <w:rsid w:val="00BA490E"/>
    <w:rsid w:val="00BC0C3C"/>
    <w:rsid w:val="00BE72FB"/>
    <w:rsid w:val="00BF33D7"/>
    <w:rsid w:val="00C01BDB"/>
    <w:rsid w:val="00C304CB"/>
    <w:rsid w:val="00C425D3"/>
    <w:rsid w:val="00C54BAB"/>
    <w:rsid w:val="00C63BCF"/>
    <w:rsid w:val="00C86210"/>
    <w:rsid w:val="00C87236"/>
    <w:rsid w:val="00C920E5"/>
    <w:rsid w:val="00C94E40"/>
    <w:rsid w:val="00CA4357"/>
    <w:rsid w:val="00CB62C0"/>
    <w:rsid w:val="00CE1FB6"/>
    <w:rsid w:val="00D154AD"/>
    <w:rsid w:val="00D2376C"/>
    <w:rsid w:val="00D25215"/>
    <w:rsid w:val="00D26EF7"/>
    <w:rsid w:val="00D51D69"/>
    <w:rsid w:val="00D6064E"/>
    <w:rsid w:val="00D64906"/>
    <w:rsid w:val="00D95328"/>
    <w:rsid w:val="00DC6645"/>
    <w:rsid w:val="00DD2D35"/>
    <w:rsid w:val="00DE0D7C"/>
    <w:rsid w:val="00DF49AE"/>
    <w:rsid w:val="00E167FA"/>
    <w:rsid w:val="00E205FA"/>
    <w:rsid w:val="00E2114C"/>
    <w:rsid w:val="00E21E69"/>
    <w:rsid w:val="00E21EEC"/>
    <w:rsid w:val="00E50C8A"/>
    <w:rsid w:val="00E7493F"/>
    <w:rsid w:val="00EA1578"/>
    <w:rsid w:val="00EE0E3F"/>
    <w:rsid w:val="00F057AD"/>
    <w:rsid w:val="00F17555"/>
    <w:rsid w:val="00F31667"/>
    <w:rsid w:val="00F5225B"/>
    <w:rsid w:val="00F566F5"/>
    <w:rsid w:val="00F70515"/>
    <w:rsid w:val="00F859D7"/>
    <w:rsid w:val="00F8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F5E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0FB7"/>
  </w:style>
  <w:style w:type="paragraph" w:styleId="Piedepgina">
    <w:name w:val="footer"/>
    <w:basedOn w:val="Normal"/>
    <w:link w:val="PiedepginaC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0FB7"/>
  </w:style>
  <w:style w:type="paragraph" w:styleId="Textodeglobo">
    <w:name w:val="Balloon Text"/>
    <w:basedOn w:val="Normal"/>
    <w:link w:val="TextodegloboC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Prrafodelista">
    <w:name w:val="List Paragraph"/>
    <w:basedOn w:val="Normal"/>
    <w:uiPriority w:val="34"/>
    <w:qFormat/>
    <w:rsid w:val="00C425D3"/>
    <w:pPr>
      <w:ind w:left="708"/>
    </w:pPr>
  </w:style>
  <w:style w:type="character" w:styleId="nfasis">
    <w:name w:val="Emphasis"/>
    <w:uiPriority w:val="20"/>
    <w:qFormat/>
    <w:rsid w:val="00100CD2"/>
    <w:rPr>
      <w:i/>
      <w:iCs/>
    </w:rPr>
  </w:style>
  <w:style w:type="character" w:styleId="MquinadeescribirHTML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Ttulo1Car">
    <w:name w:val="Título 1 Car"/>
    <w:basedOn w:val="Fuentedeprrafopredeter"/>
    <w:link w:val="Ttulo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F5EC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463</Words>
  <Characters>2547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RE</cp:lastModifiedBy>
  <cp:revision>5</cp:revision>
  <dcterms:created xsi:type="dcterms:W3CDTF">2020-04-11T03:15:00Z</dcterms:created>
  <dcterms:modified xsi:type="dcterms:W3CDTF">2020-04-11T04:35:00Z</dcterms:modified>
</cp:coreProperties>
</file>